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17" w:rsidRPr="00E401CE" w:rsidRDefault="00A96517" w:rsidP="00A96517">
      <w:pPr>
        <w:tabs>
          <w:tab w:val="left" w:pos="6237"/>
        </w:tabs>
        <w:ind w:left="6237"/>
        <w:rPr>
          <w:rFonts w:ascii="Arial" w:hAnsi="Arial"/>
        </w:rPr>
      </w:pPr>
      <w:proofErr w:type="spellStart"/>
      <w:r>
        <w:rPr>
          <w:rFonts w:ascii="Arial" w:hAnsi="Arial"/>
        </w:rPr>
        <w:t>Contact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person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editorial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offices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br/>
        <w:t xml:space="preserve">Dirk Rott, Head </w:t>
      </w:r>
      <w:proofErr w:type="spellStart"/>
      <w:r>
        <w:rPr>
          <w:rFonts w:ascii="Arial" w:hAnsi="Arial"/>
        </w:rPr>
        <w:t>of</w:t>
      </w:r>
      <w:proofErr w:type="spellEnd"/>
      <w:r>
        <w:rPr>
          <w:rFonts w:ascii="Arial" w:hAnsi="Arial"/>
        </w:rPr>
        <w:t xml:space="preserve"> Marketing</w:t>
      </w:r>
    </w:p>
    <w:p w:rsidR="000A7E7C" w:rsidRPr="00E401CE" w:rsidRDefault="000A7E7C">
      <w:pPr>
        <w:tabs>
          <w:tab w:val="left" w:pos="6237"/>
        </w:tabs>
        <w:ind w:left="-284"/>
        <w:rPr>
          <w:rFonts w:ascii="Arial" w:hAnsi="Arial"/>
          <w:lang w:val="it-IT"/>
        </w:rPr>
      </w:pPr>
    </w:p>
    <w:p w:rsidR="00385F0B" w:rsidRPr="00212E22" w:rsidRDefault="00385F0B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  <w:lang w:val="it-IT"/>
        </w:rPr>
      </w:pPr>
    </w:p>
    <w:p w:rsidR="002D3754" w:rsidRPr="00212E22" w:rsidRDefault="00385F0B">
      <w:pPr>
        <w:tabs>
          <w:tab w:val="left" w:pos="6237"/>
        </w:tabs>
        <w:ind w:left="-284"/>
        <w:rPr>
          <w:rFonts w:ascii="Arial" w:hAnsi="Arial"/>
          <w:sz w:val="22"/>
          <w:szCs w:val="22"/>
        </w:rPr>
      </w:pPr>
      <w:r w:rsidRPr="00212E22">
        <w:rPr>
          <w:rFonts w:ascii="Arial" w:hAnsi="Arial"/>
          <w:sz w:val="22"/>
          <w:szCs w:val="22"/>
        </w:rPr>
        <w:tab/>
      </w:r>
      <w:r w:rsidR="00E26804">
        <w:rPr>
          <w:rFonts w:ascii="Arial" w:hAnsi="Arial"/>
          <w:sz w:val="22"/>
          <w:szCs w:val="22"/>
        </w:rPr>
        <w:t>August 1st</w:t>
      </w:r>
      <w:r w:rsidR="00E77BE5" w:rsidRPr="00212E22">
        <w:rPr>
          <w:rFonts w:ascii="Arial" w:hAnsi="Arial"/>
          <w:sz w:val="22"/>
          <w:szCs w:val="22"/>
        </w:rPr>
        <w:t>, 2019</w:t>
      </w:r>
    </w:p>
    <w:p w:rsidR="00E77BE5" w:rsidRPr="00F831C6" w:rsidRDefault="00E77BE5">
      <w:pPr>
        <w:tabs>
          <w:tab w:val="left" w:pos="6237"/>
        </w:tabs>
        <w:ind w:left="-284"/>
        <w:rPr>
          <w:rFonts w:ascii="Arial" w:hAnsi="Arial"/>
          <w:b/>
          <w:sz w:val="22"/>
          <w:szCs w:val="22"/>
        </w:rPr>
      </w:pPr>
    </w:p>
    <w:p w:rsidR="00212E22" w:rsidRDefault="00A96517" w:rsidP="00212E2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Press </w:t>
      </w:r>
      <w:proofErr w:type="spellStart"/>
      <w:r>
        <w:rPr>
          <w:rFonts w:ascii="Arial" w:hAnsi="Arial"/>
          <w:b/>
          <w:bCs/>
          <w:sz w:val="24"/>
          <w:szCs w:val="24"/>
        </w:rPr>
        <w:t>release</w:t>
      </w:r>
      <w:proofErr w:type="spellEnd"/>
      <w:r w:rsidR="00385F0B" w:rsidRPr="00BC275E">
        <w:rPr>
          <w:rFonts w:ascii="Arial" w:hAnsi="Arial" w:cs="Arial"/>
          <w:b/>
          <w:bCs/>
          <w:sz w:val="24"/>
          <w:szCs w:val="24"/>
        </w:rPr>
        <w:t xml:space="preserve"> W</w:t>
      </w:r>
      <w:r w:rsidR="008F7202" w:rsidRPr="00BC275E">
        <w:rPr>
          <w:rFonts w:ascii="Arial" w:hAnsi="Arial" w:cs="Arial"/>
          <w:b/>
          <w:bCs/>
          <w:sz w:val="24"/>
          <w:szCs w:val="24"/>
        </w:rPr>
        <w:t>A</w:t>
      </w:r>
      <w:r w:rsidR="00C9587D" w:rsidRPr="00BC275E">
        <w:rPr>
          <w:rFonts w:ascii="Arial" w:hAnsi="Arial" w:cs="Arial"/>
          <w:b/>
          <w:bCs/>
          <w:sz w:val="24"/>
          <w:szCs w:val="24"/>
        </w:rPr>
        <w:t>1</w:t>
      </w:r>
      <w:r w:rsidR="00F831C6">
        <w:rPr>
          <w:rFonts w:ascii="Arial" w:hAnsi="Arial" w:cs="Arial"/>
          <w:b/>
          <w:bCs/>
          <w:sz w:val="24"/>
          <w:szCs w:val="24"/>
        </w:rPr>
        <w:t>9</w:t>
      </w:r>
      <w:r w:rsidR="00A178CC" w:rsidRPr="00BC275E">
        <w:rPr>
          <w:rFonts w:ascii="Arial" w:hAnsi="Arial" w:cs="Arial"/>
          <w:b/>
          <w:bCs/>
          <w:sz w:val="24"/>
          <w:szCs w:val="24"/>
        </w:rPr>
        <w:t>0</w:t>
      </w:r>
      <w:r w:rsidR="00E26804">
        <w:rPr>
          <w:rFonts w:ascii="Arial" w:hAnsi="Arial" w:cs="Arial"/>
          <w:b/>
          <w:bCs/>
          <w:sz w:val="24"/>
          <w:szCs w:val="24"/>
        </w:rPr>
        <w:t>5</w:t>
      </w:r>
      <w:r w:rsidR="00212E22">
        <w:rPr>
          <w:rFonts w:ascii="Arial" w:hAnsi="Arial" w:cs="Arial"/>
          <w:b/>
          <w:bCs/>
          <w:sz w:val="24"/>
          <w:szCs w:val="24"/>
        </w:rPr>
        <w:t xml:space="preserve">: </w:t>
      </w:r>
      <w:r w:rsidR="00F831C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0024F">
        <w:rPr>
          <w:rFonts w:ascii="Arial" w:hAnsi="Arial" w:cs="Arial"/>
          <w:b/>
          <w:bCs/>
          <w:sz w:val="24"/>
          <w:szCs w:val="24"/>
        </w:rPr>
        <w:t>Torque</w:t>
      </w:r>
      <w:proofErr w:type="spellEnd"/>
      <w:r w:rsidR="0060024F">
        <w:rPr>
          <w:rFonts w:ascii="Arial" w:hAnsi="Arial" w:cs="Arial"/>
          <w:b/>
          <w:bCs/>
          <w:sz w:val="24"/>
          <w:szCs w:val="24"/>
        </w:rPr>
        <w:t xml:space="preserve"> support</w:t>
      </w:r>
    </w:p>
    <w:p w:rsidR="0060024F" w:rsidRPr="00212E22" w:rsidRDefault="0060024F" w:rsidP="00212E22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2451E" w:rsidRPr="00212E22" w:rsidRDefault="0012451E" w:rsidP="0012451E">
      <w:pPr>
        <w:rPr>
          <w:rFonts w:ascii="Arial" w:hAnsi="Arial" w:cs="Arial"/>
        </w:rPr>
      </w:pPr>
      <w:r w:rsidRPr="00212E22">
        <w:rPr>
          <w:rFonts w:ascii="Arial" w:hAnsi="Arial"/>
        </w:rPr>
        <w:t>Images</w:t>
      </w:r>
      <w:r w:rsidR="00F831C6" w:rsidRPr="00212E22">
        <w:rPr>
          <w:rFonts w:ascii="Arial" w:hAnsi="Arial"/>
        </w:rPr>
        <w:t xml:space="preserve"> </w:t>
      </w:r>
      <w:proofErr w:type="spellStart"/>
      <w:r w:rsidR="00F831C6" w:rsidRPr="00212E22">
        <w:rPr>
          <w:rFonts w:ascii="Arial" w:hAnsi="Arial"/>
        </w:rPr>
        <w:t>and</w:t>
      </w:r>
      <w:proofErr w:type="spellEnd"/>
      <w:r w:rsidR="00F831C6"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text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are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approved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for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publication</w:t>
      </w:r>
      <w:proofErr w:type="spellEnd"/>
      <w:r w:rsidRPr="00212E22">
        <w:rPr>
          <w:rFonts w:ascii="Arial" w:hAnsi="Arial"/>
        </w:rPr>
        <w:t xml:space="preserve"> in </w:t>
      </w:r>
      <w:proofErr w:type="spellStart"/>
      <w:r w:rsidR="00F831C6" w:rsidRPr="00212E22">
        <w:rPr>
          <w:rFonts w:ascii="Arial" w:hAnsi="Arial"/>
        </w:rPr>
        <w:t>the</w:t>
      </w:r>
      <w:proofErr w:type="spellEnd"/>
      <w:r w:rsidR="00F831C6"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press</w:t>
      </w:r>
      <w:proofErr w:type="spellEnd"/>
      <w:r w:rsidRPr="00212E22">
        <w:rPr>
          <w:rFonts w:ascii="Arial" w:hAnsi="Arial"/>
        </w:rPr>
        <w:t xml:space="preserve"> (</w:t>
      </w:r>
      <w:proofErr w:type="spellStart"/>
      <w:r w:rsidRPr="00212E22">
        <w:rPr>
          <w:rFonts w:ascii="Arial" w:hAnsi="Arial"/>
        </w:rPr>
        <w:t>print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and</w:t>
      </w:r>
      <w:proofErr w:type="spellEnd"/>
      <w:r w:rsidRPr="00212E22">
        <w:rPr>
          <w:rFonts w:ascii="Arial" w:hAnsi="Arial"/>
        </w:rPr>
        <w:t xml:space="preserve"> online). </w:t>
      </w:r>
      <w:proofErr w:type="spellStart"/>
      <w:r w:rsidRPr="00212E22">
        <w:rPr>
          <w:rFonts w:ascii="Arial" w:hAnsi="Arial"/>
        </w:rPr>
        <w:t>Please</w:t>
      </w:r>
      <w:proofErr w:type="spellEnd"/>
      <w:r w:rsidRPr="00212E22">
        <w:rPr>
          <w:rFonts w:ascii="Arial" w:hAnsi="Arial"/>
        </w:rPr>
        <w:t xml:space="preserve"> send </w:t>
      </w:r>
      <w:proofErr w:type="spellStart"/>
      <w:r w:rsidRPr="00212E22">
        <w:rPr>
          <w:rFonts w:ascii="Arial" w:hAnsi="Arial"/>
        </w:rPr>
        <w:t>us</w:t>
      </w:r>
      <w:proofErr w:type="spellEnd"/>
      <w:r w:rsidRPr="00212E22">
        <w:rPr>
          <w:rFonts w:ascii="Arial" w:hAnsi="Arial"/>
        </w:rPr>
        <w:t xml:space="preserve"> a </w:t>
      </w:r>
      <w:proofErr w:type="spellStart"/>
      <w:r w:rsidRPr="00212E22">
        <w:rPr>
          <w:rFonts w:ascii="Arial" w:hAnsi="Arial"/>
        </w:rPr>
        <w:t>specimen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copy</w:t>
      </w:r>
      <w:proofErr w:type="spellEnd"/>
      <w:r w:rsidRPr="00212E22">
        <w:rPr>
          <w:rFonts w:ascii="Arial" w:hAnsi="Arial"/>
        </w:rPr>
        <w:t xml:space="preserve"> after </w:t>
      </w:r>
      <w:proofErr w:type="spellStart"/>
      <w:r w:rsidRPr="00212E22">
        <w:rPr>
          <w:rFonts w:ascii="Arial" w:hAnsi="Arial"/>
        </w:rPr>
        <w:t>publication</w:t>
      </w:r>
      <w:proofErr w:type="spellEnd"/>
      <w:r w:rsidRPr="00212E22">
        <w:rPr>
          <w:rFonts w:ascii="Arial" w:hAnsi="Arial"/>
        </w:rPr>
        <w:t xml:space="preserve">. </w:t>
      </w:r>
      <w:proofErr w:type="spellStart"/>
      <w:r w:rsidRPr="00212E22">
        <w:rPr>
          <w:rFonts w:ascii="Arial" w:hAnsi="Arial"/>
        </w:rPr>
        <w:t>Thank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you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for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your</w:t>
      </w:r>
      <w:proofErr w:type="spellEnd"/>
      <w:r w:rsidRPr="00212E22">
        <w:rPr>
          <w:rFonts w:ascii="Arial" w:hAnsi="Arial"/>
        </w:rPr>
        <w:t xml:space="preserve"> </w:t>
      </w:r>
      <w:proofErr w:type="spellStart"/>
      <w:r w:rsidRPr="00212E22">
        <w:rPr>
          <w:rFonts w:ascii="Arial" w:hAnsi="Arial"/>
        </w:rPr>
        <w:t>efforts</w:t>
      </w:r>
      <w:proofErr w:type="spellEnd"/>
      <w:r w:rsidRPr="00212E22">
        <w:rPr>
          <w:rFonts w:ascii="Arial" w:hAnsi="Arial"/>
        </w:rPr>
        <w:t xml:space="preserve"> in </w:t>
      </w:r>
      <w:proofErr w:type="spellStart"/>
      <w:r w:rsidRPr="00212E22">
        <w:rPr>
          <w:rFonts w:ascii="Arial" w:hAnsi="Arial"/>
        </w:rPr>
        <w:t>advance</w:t>
      </w:r>
      <w:proofErr w:type="spellEnd"/>
      <w:r w:rsidRPr="00212E22">
        <w:rPr>
          <w:rFonts w:ascii="Arial" w:hAnsi="Arial"/>
        </w:rPr>
        <w:t>.</w:t>
      </w:r>
    </w:p>
    <w:p w:rsidR="000156CA" w:rsidRDefault="0089091F" w:rsidP="00EA45EA">
      <w:pPr>
        <w:rPr>
          <w:rFonts w:ascii="Arial" w:hAnsi="Arial" w:cs="Arial"/>
          <w:sz w:val="24"/>
          <w:szCs w:val="24"/>
        </w:rPr>
      </w:pPr>
      <w:r w:rsidRPr="00092943"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A178CC">
        <w:rPr>
          <w:rFonts w:ascii="Arial" w:hAnsi="Arial" w:cs="Arial"/>
          <w:sz w:val="24"/>
          <w:szCs w:val="24"/>
        </w:rPr>
        <w:t>___</w:t>
      </w:r>
      <w:r w:rsidRPr="00092943">
        <w:rPr>
          <w:rFonts w:ascii="Arial" w:hAnsi="Arial" w:cs="Arial"/>
          <w:sz w:val="24"/>
          <w:szCs w:val="24"/>
        </w:rPr>
        <w:t>____</w:t>
      </w:r>
      <w:r w:rsidRPr="00092943">
        <w:rPr>
          <w:rFonts w:ascii="Arial" w:hAnsi="Arial" w:cs="Arial"/>
          <w:sz w:val="24"/>
          <w:szCs w:val="24"/>
        </w:rPr>
        <w:br/>
      </w:r>
    </w:p>
    <w:p w:rsidR="00212E22" w:rsidRDefault="00212E22" w:rsidP="00EA45EA">
      <w:pPr>
        <w:rPr>
          <w:rFonts w:ascii="Arial" w:hAnsi="Arial" w:cs="Arial"/>
          <w:sz w:val="24"/>
          <w:szCs w:val="24"/>
        </w:rPr>
      </w:pPr>
    </w:p>
    <w:p w:rsidR="00511DF4" w:rsidRDefault="00511DF4" w:rsidP="00EA45EA">
      <w:pPr>
        <w:rPr>
          <w:rFonts w:ascii="Arial" w:hAnsi="Arial" w:cs="Arial"/>
          <w:sz w:val="24"/>
          <w:szCs w:val="24"/>
        </w:rPr>
      </w:pPr>
    </w:p>
    <w:p w:rsidR="00E26804" w:rsidRDefault="00E26804" w:rsidP="00E26804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New </w:t>
      </w:r>
      <w:proofErr w:type="spellStart"/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>torque</w:t>
      </w:r>
      <w:proofErr w:type="spellEnd"/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support WDGDS10020 ... </w:t>
      </w:r>
      <w:proofErr w:type="spellStart"/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>compensate</w:t>
      </w:r>
      <w:proofErr w:type="spellEnd"/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b/>
          <w:sz w:val="24"/>
          <w:szCs w:val="24"/>
          <w:lang w:eastAsia="en-US"/>
        </w:rPr>
        <w:t>tolerances</w:t>
      </w:r>
      <w:proofErr w:type="spellEnd"/>
    </w:p>
    <w:p w:rsidR="00511DF4" w:rsidRPr="00E26804" w:rsidRDefault="00511DF4" w:rsidP="00E26804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The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torque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support WDGDS10020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compensates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tolerances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such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radial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runout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due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backlash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or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drive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shaft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well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axial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movements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drive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shaft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when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mounting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hollow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and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end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hollow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shaft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encoders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The support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consists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two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maintenance-free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rod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ends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, a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maintenance-free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threaded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rod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and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easy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install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All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you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need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appropriate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screws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attach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torque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arm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to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your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machine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Everything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else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for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mounting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on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encoder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is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already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included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the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scope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of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delivery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511DF4" w:rsidRDefault="00511DF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More </w:t>
      </w:r>
      <w:proofErr w:type="spellStart"/>
      <w:r w:rsidRPr="00E26804">
        <w:rPr>
          <w:rFonts w:ascii="Arial" w:eastAsiaTheme="minorHAnsi" w:hAnsi="Arial" w:cs="Arial"/>
          <w:sz w:val="22"/>
          <w:szCs w:val="22"/>
          <w:lang w:eastAsia="en-US"/>
        </w:rPr>
        <w:t>information</w:t>
      </w:r>
      <w:proofErr w:type="spellEnd"/>
      <w:r w:rsidRPr="00E26804">
        <w:rPr>
          <w:rFonts w:ascii="Arial" w:eastAsiaTheme="minorHAnsi" w:hAnsi="Arial" w:cs="Arial"/>
          <w:sz w:val="22"/>
          <w:szCs w:val="22"/>
          <w:lang w:eastAsia="en-US"/>
        </w:rPr>
        <w:t xml:space="preserve">: </w:t>
      </w:r>
      <w:r w:rsidRPr="00E26804">
        <w:rPr>
          <w:rFonts w:ascii="Arial" w:eastAsiaTheme="minorHAnsi" w:hAnsi="Arial" w:cs="Arial"/>
          <w:sz w:val="22"/>
          <w:szCs w:val="22"/>
          <w:lang w:eastAsia="en-US"/>
        </w:rPr>
        <w:br/>
      </w:r>
      <w:hyperlink r:id="rId7" w:history="1">
        <w:r w:rsidRPr="00E26804">
          <w:rPr>
            <w:rFonts w:ascii="Arial" w:eastAsiaTheme="minorHAnsi" w:hAnsi="Arial" w:cs="Arial"/>
            <w:color w:val="0000FF"/>
            <w:sz w:val="22"/>
            <w:szCs w:val="22"/>
            <w:u w:val="single"/>
            <w:lang w:eastAsia="en-US"/>
          </w:rPr>
          <w:t>https://www.wachendorff-automation.com/encoder-torque-support-wdgds10020/</w:t>
        </w:r>
      </w:hyperlink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>Image (Wachendorff Automation):</w:t>
      </w: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noProof/>
          <w:color w:val="0000FF"/>
        </w:rPr>
        <w:drawing>
          <wp:inline distT="0" distB="0" distL="0" distR="0" wp14:anchorId="19549CB6" wp14:editId="5E0CC151">
            <wp:extent cx="1432800" cy="1080000"/>
            <wp:effectExtent l="0" t="0" r="0" b="6350"/>
            <wp:docPr id="1" name="Bild 4" descr="WDG100H mit WDGDS10020">
              <a:hlinkClick xmlns:a="http://schemas.openxmlformats.org/drawingml/2006/main" r:id="rId8" tgtFrame="_blank" tooltip="&quot;Drehmomentstütze WDGDS1002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DG100H mit WDGDS10020">
                      <a:hlinkClick r:id="rId8" tgtFrame="_blank" tooltip="&quot;Drehmomentstütze WDGDS1002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04" w:rsidRPr="00E26804" w:rsidRDefault="00E26804" w:rsidP="00E26804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26804">
        <w:rPr>
          <w:rFonts w:ascii="Arial" w:eastAsiaTheme="minorHAnsi" w:hAnsi="Arial" w:cs="Arial"/>
          <w:sz w:val="22"/>
          <w:szCs w:val="22"/>
          <w:lang w:eastAsia="en-US"/>
        </w:rPr>
        <w:t>WA1905_</w:t>
      </w:r>
      <w:r>
        <w:rPr>
          <w:rFonts w:ascii="Arial" w:eastAsiaTheme="minorHAnsi" w:hAnsi="Arial" w:cs="Arial"/>
          <w:sz w:val="22"/>
          <w:szCs w:val="22"/>
          <w:lang w:eastAsia="en-US"/>
        </w:rPr>
        <w:t>Wachendorff_t</w:t>
      </w:r>
      <w:r w:rsidRPr="00E26804">
        <w:rPr>
          <w:rFonts w:ascii="Arial" w:eastAsiaTheme="minorHAnsi" w:hAnsi="Arial" w:cs="Arial"/>
          <w:sz w:val="22"/>
          <w:szCs w:val="22"/>
          <w:lang w:eastAsia="en-US"/>
        </w:rPr>
        <w:t>orque_</w:t>
      </w:r>
      <w:r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Pr="00E26804">
        <w:rPr>
          <w:rFonts w:ascii="Arial" w:eastAsiaTheme="minorHAnsi" w:hAnsi="Arial" w:cs="Arial"/>
          <w:sz w:val="22"/>
          <w:szCs w:val="22"/>
          <w:lang w:eastAsia="en-US"/>
        </w:rPr>
        <w:t>uppor</w:t>
      </w:r>
      <w:r>
        <w:rPr>
          <w:rFonts w:ascii="Arial" w:eastAsiaTheme="minorHAnsi" w:hAnsi="Arial" w:cs="Arial"/>
          <w:sz w:val="22"/>
          <w:szCs w:val="22"/>
          <w:lang w:eastAsia="en-US"/>
        </w:rPr>
        <w:t>_encoder</w:t>
      </w:r>
      <w:r w:rsidRPr="00E26804">
        <w:rPr>
          <w:rFonts w:ascii="Arial" w:eastAsiaTheme="minorHAnsi" w:hAnsi="Arial" w:cs="Arial"/>
          <w:sz w:val="22"/>
          <w:szCs w:val="22"/>
          <w:lang w:eastAsia="en-US"/>
        </w:rPr>
        <w:t>.jpg</w:t>
      </w:r>
    </w:p>
    <w:sectPr w:rsidR="00E26804" w:rsidRPr="00E26804" w:rsidSect="000A2D9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26" w:right="626" w:bottom="568" w:left="1276" w:header="0" w:footer="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F0B" w:rsidRDefault="00385F0B">
      <w:r>
        <w:separator/>
      </w:r>
    </w:p>
  </w:endnote>
  <w:endnote w:type="continuationSeparator" w:id="0">
    <w:p w:rsidR="00385F0B" w:rsidRDefault="0038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139891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212E22">
          <w:rPr>
            <w:rFonts w:ascii="Arial" w:hAnsi="Arial" w:cs="Arial"/>
            <w:noProof/>
          </w:rPr>
          <w:t>2</w:t>
        </w:r>
        <w:r w:rsidRPr="00BC275E">
          <w:rPr>
            <w:rFonts w:ascii="Arial" w:hAnsi="Arial" w:cs="Arial"/>
          </w:rPr>
          <w:fldChar w:fldCharType="end"/>
        </w:r>
      </w:p>
    </w:sdtContent>
  </w:sdt>
  <w:p w:rsidR="005067C7" w:rsidRPr="005067C7" w:rsidRDefault="005067C7" w:rsidP="005067C7">
    <w:pPr>
      <w:pStyle w:val="Fuzeile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5701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C275E" w:rsidRPr="00BC275E" w:rsidRDefault="00BC275E">
        <w:pPr>
          <w:pStyle w:val="Fuzeile"/>
          <w:jc w:val="center"/>
          <w:rPr>
            <w:rFonts w:ascii="Arial" w:hAnsi="Arial" w:cs="Arial"/>
          </w:rPr>
        </w:pPr>
        <w:r w:rsidRPr="00BC275E">
          <w:rPr>
            <w:rFonts w:ascii="Arial" w:hAnsi="Arial" w:cs="Arial"/>
          </w:rPr>
          <w:fldChar w:fldCharType="begin"/>
        </w:r>
        <w:r w:rsidRPr="00BC275E">
          <w:rPr>
            <w:rFonts w:ascii="Arial" w:hAnsi="Arial" w:cs="Arial"/>
          </w:rPr>
          <w:instrText>PAGE   \* MERGEFORMAT</w:instrText>
        </w:r>
        <w:r w:rsidRPr="00BC275E">
          <w:rPr>
            <w:rFonts w:ascii="Arial" w:hAnsi="Arial" w:cs="Arial"/>
          </w:rPr>
          <w:fldChar w:fldCharType="separate"/>
        </w:r>
        <w:r w:rsidR="0060024F">
          <w:rPr>
            <w:rFonts w:ascii="Arial" w:hAnsi="Arial" w:cs="Arial"/>
            <w:noProof/>
          </w:rPr>
          <w:t>1</w:t>
        </w:r>
        <w:r w:rsidRPr="00BC275E">
          <w:rPr>
            <w:rFonts w:ascii="Arial" w:hAnsi="Arial" w:cs="Arial"/>
          </w:rPr>
          <w:fldChar w:fldCharType="end"/>
        </w:r>
        <w:r>
          <w:rPr>
            <w:rFonts w:ascii="Arial" w:hAnsi="Arial" w:cs="Arial"/>
          </w:rPr>
          <w:t xml:space="preserve"> </w:t>
        </w:r>
      </w:p>
    </w:sdtContent>
  </w:sdt>
  <w:p w:rsidR="00BC275E" w:rsidRDefault="00BC275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F0B" w:rsidRDefault="00385F0B">
      <w:r>
        <w:separator/>
      </w:r>
    </w:p>
  </w:footnote>
  <w:footnote w:type="continuationSeparator" w:id="0">
    <w:p w:rsidR="00385F0B" w:rsidRDefault="00385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2D3754">
    <w:pPr>
      <w:pStyle w:val="Kopfzeile"/>
      <w:ind w:left="6521"/>
      <w:rPr>
        <w:rFonts w:ascii="Arial" w:hAnsi="Arial" w:cs="Arial"/>
        <w:b/>
        <w:bCs/>
      </w:rPr>
    </w:pPr>
  </w:p>
  <w:p w:rsidR="00DD651F" w:rsidRDefault="00DD651F">
    <w:pPr>
      <w:pStyle w:val="Kopfzeile"/>
      <w:rPr>
        <w:rFonts w:ascii="Arial" w:hAnsi="Arial" w:cs="Arial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754" w:rsidRDefault="002D3754">
    <w:pPr>
      <w:pStyle w:val="Kopfzeile"/>
      <w:ind w:left="5812"/>
      <w:rPr>
        <w:rFonts w:ascii="Arial" w:hAnsi="Arial" w:cs="Arial"/>
        <w:b/>
        <w:bCs/>
      </w:rPr>
    </w:pPr>
  </w:p>
  <w:p w:rsidR="002D3754" w:rsidRDefault="002D3754">
    <w:pPr>
      <w:pStyle w:val="Kopfzeile"/>
      <w:rPr>
        <w:rFonts w:ascii="Arial" w:hAnsi="Arial" w:cs="Arial"/>
        <w:b/>
        <w:bCs/>
      </w:rPr>
    </w:pPr>
  </w:p>
  <w:p w:rsidR="002D3754" w:rsidRDefault="00F831C6" w:rsidP="00F831C6">
    <w:pPr>
      <w:pStyle w:val="Kopfzeile"/>
      <w:tabs>
        <w:tab w:val="left" w:pos="9072"/>
      </w:tabs>
      <w:ind w:left="6521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</w:p>
  <w:p w:rsidR="002D3754" w:rsidRDefault="00385F0B">
    <w:pPr>
      <w:pStyle w:val="Kopfzeile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135890</wp:posOffset>
          </wp:positionV>
          <wp:extent cx="2895600" cy="501015"/>
          <wp:effectExtent l="0" t="0" r="0" b="0"/>
          <wp:wrapNone/>
          <wp:docPr id="6" name="Bild 4" descr="Logo_Schriftzug 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Schriftzug neu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Wachendorff </w:t>
    </w:r>
    <w:r w:rsidR="008F7202">
      <w:rPr>
        <w:rFonts w:ascii="Arial" w:hAnsi="Arial" w:cs="Arial"/>
        <w:b/>
        <w:bCs/>
      </w:rPr>
      <w:t>Automation</w:t>
    </w:r>
    <w:r>
      <w:rPr>
        <w:rFonts w:ascii="Arial" w:hAnsi="Arial" w:cs="Arial"/>
        <w:b/>
        <w:bCs/>
      </w:rPr>
      <w:t xml:space="preserve"> 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GmbH &amp; Co. KG</w:t>
    </w:r>
  </w:p>
  <w:p w:rsidR="002D3754" w:rsidRDefault="002D3754">
    <w:pPr>
      <w:pStyle w:val="Kopfzeile"/>
      <w:tabs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>Industriestraße 7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>
      <w:rPr>
        <w:rFonts w:ascii="Arial" w:hAnsi="Arial" w:cs="Arial"/>
      </w:rPr>
      <w:t xml:space="preserve">D-65366 </w:t>
    </w:r>
    <w:proofErr w:type="spellStart"/>
    <w:r>
      <w:rPr>
        <w:rFonts w:ascii="Arial" w:hAnsi="Arial" w:cs="Arial"/>
      </w:rPr>
      <w:t>Geisenheim</w:t>
    </w:r>
    <w:proofErr w:type="spellEnd"/>
    <w:r w:rsidR="001A2183">
      <w:rPr>
        <w:rFonts w:ascii="Arial" w:hAnsi="Arial" w:cs="Arial"/>
      </w:rPr>
      <w:br/>
      <w:t>www.wachendorff-</w:t>
    </w:r>
    <w:r w:rsidR="008F7202">
      <w:rPr>
        <w:rFonts w:ascii="Arial" w:hAnsi="Arial" w:cs="Arial"/>
      </w:rPr>
      <w:t>automation</w:t>
    </w:r>
    <w:r w:rsidR="001A2183">
      <w:rPr>
        <w:rFonts w:ascii="Arial" w:hAnsi="Arial" w:cs="Arial"/>
      </w:rPr>
      <w:t>.de</w:t>
    </w:r>
  </w:p>
  <w:p w:rsidR="002D3754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  <w:p w:rsidR="002D3754" w:rsidRPr="00385F0B" w:rsidRDefault="002D3754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  <w:r w:rsidRPr="00385F0B">
      <w:rPr>
        <w:rFonts w:ascii="Arial" w:hAnsi="Arial" w:cs="Arial"/>
      </w:rPr>
      <w:t>Tel.: +49 (0) 67 22 / 99 65 -</w:t>
    </w:r>
    <w:r w:rsidR="00385F0B" w:rsidRPr="00385F0B">
      <w:rPr>
        <w:rFonts w:ascii="Arial" w:hAnsi="Arial" w:cs="Arial"/>
      </w:rPr>
      <w:t>1</w:t>
    </w:r>
    <w:r w:rsidRPr="00385F0B">
      <w:rPr>
        <w:rFonts w:ascii="Arial" w:hAnsi="Arial" w:cs="Arial"/>
      </w:rPr>
      <w:t>20</w:t>
    </w:r>
  </w:p>
  <w:p w:rsidR="002D3754" w:rsidRPr="00385F0B" w:rsidRDefault="00385F0B">
    <w:pPr>
      <w:pStyle w:val="Kopfzeile"/>
      <w:tabs>
        <w:tab w:val="clear" w:pos="9072"/>
        <w:tab w:val="left" w:pos="5812"/>
        <w:tab w:val="left" w:pos="6237"/>
        <w:tab w:val="right" w:pos="9214"/>
      </w:tabs>
      <w:ind w:left="6237" w:right="-286"/>
      <w:rPr>
        <w:rFonts w:ascii="Arial" w:hAnsi="Arial" w:cs="Arial"/>
      </w:rPr>
    </w:pPr>
    <w:r>
      <w:rPr>
        <w:rFonts w:ascii="Arial" w:hAnsi="Arial" w:cs="Arial"/>
      </w:rPr>
      <w:t>E-Mail: dro@wachendorff.de</w:t>
    </w:r>
  </w:p>
  <w:p w:rsidR="00385F0B" w:rsidRDefault="00385F0B">
    <w:pPr>
      <w:pStyle w:val="Kopfzeile"/>
      <w:tabs>
        <w:tab w:val="left" w:pos="5812"/>
        <w:tab w:val="left" w:pos="6237"/>
      </w:tabs>
      <w:ind w:left="623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C488E"/>
    <w:multiLevelType w:val="hybridMultilevel"/>
    <w:tmpl w:val="4428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D727E"/>
    <w:multiLevelType w:val="hybridMultilevel"/>
    <w:tmpl w:val="F0940D5C"/>
    <w:lvl w:ilvl="0" w:tplc="C1CE97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FE1A99"/>
    <w:multiLevelType w:val="hybridMultilevel"/>
    <w:tmpl w:val="125CBD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3130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CB758D3"/>
    <w:multiLevelType w:val="hybridMultilevel"/>
    <w:tmpl w:val="537A0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97E4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0B"/>
    <w:rsid w:val="00000770"/>
    <w:rsid w:val="00000BC3"/>
    <w:rsid w:val="000156CA"/>
    <w:rsid w:val="00024CC0"/>
    <w:rsid w:val="00037A51"/>
    <w:rsid w:val="00042791"/>
    <w:rsid w:val="0006517B"/>
    <w:rsid w:val="000821F5"/>
    <w:rsid w:val="0008521C"/>
    <w:rsid w:val="00087CF6"/>
    <w:rsid w:val="0009234A"/>
    <w:rsid w:val="00092943"/>
    <w:rsid w:val="000A2D9B"/>
    <w:rsid w:val="000A7E7C"/>
    <w:rsid w:val="000D5072"/>
    <w:rsid w:val="00102AE2"/>
    <w:rsid w:val="00122926"/>
    <w:rsid w:val="0012451E"/>
    <w:rsid w:val="00147A7E"/>
    <w:rsid w:val="00151877"/>
    <w:rsid w:val="00164B98"/>
    <w:rsid w:val="00174F32"/>
    <w:rsid w:val="00182C73"/>
    <w:rsid w:val="001A2183"/>
    <w:rsid w:val="001A5236"/>
    <w:rsid w:val="001A7735"/>
    <w:rsid w:val="00212E22"/>
    <w:rsid w:val="00217034"/>
    <w:rsid w:val="00242856"/>
    <w:rsid w:val="002531BC"/>
    <w:rsid w:val="002D3754"/>
    <w:rsid w:val="00321F3C"/>
    <w:rsid w:val="00323ED6"/>
    <w:rsid w:val="00326B9A"/>
    <w:rsid w:val="003277FC"/>
    <w:rsid w:val="00330CB0"/>
    <w:rsid w:val="003336F4"/>
    <w:rsid w:val="00385F0B"/>
    <w:rsid w:val="003C2732"/>
    <w:rsid w:val="003F79E2"/>
    <w:rsid w:val="0043771A"/>
    <w:rsid w:val="00441D2E"/>
    <w:rsid w:val="004649B1"/>
    <w:rsid w:val="00490648"/>
    <w:rsid w:val="004A5927"/>
    <w:rsid w:val="004F2A36"/>
    <w:rsid w:val="0050537C"/>
    <w:rsid w:val="005067C7"/>
    <w:rsid w:val="00511DF4"/>
    <w:rsid w:val="00511FB2"/>
    <w:rsid w:val="005546C9"/>
    <w:rsid w:val="00554E98"/>
    <w:rsid w:val="00581AAB"/>
    <w:rsid w:val="005B6F1A"/>
    <w:rsid w:val="005C3A1B"/>
    <w:rsid w:val="0060024F"/>
    <w:rsid w:val="00602275"/>
    <w:rsid w:val="00615245"/>
    <w:rsid w:val="006672A8"/>
    <w:rsid w:val="00700481"/>
    <w:rsid w:val="0071259C"/>
    <w:rsid w:val="00715A33"/>
    <w:rsid w:val="007315C1"/>
    <w:rsid w:val="00736B3C"/>
    <w:rsid w:val="007A4606"/>
    <w:rsid w:val="007A5DAF"/>
    <w:rsid w:val="007E7389"/>
    <w:rsid w:val="00803743"/>
    <w:rsid w:val="00817AFA"/>
    <w:rsid w:val="00833E65"/>
    <w:rsid w:val="00865A7E"/>
    <w:rsid w:val="00872BDE"/>
    <w:rsid w:val="008828CE"/>
    <w:rsid w:val="0089091F"/>
    <w:rsid w:val="00894F1D"/>
    <w:rsid w:val="008956C9"/>
    <w:rsid w:val="008B763B"/>
    <w:rsid w:val="008C7ED3"/>
    <w:rsid w:val="008F5CD7"/>
    <w:rsid w:val="008F7202"/>
    <w:rsid w:val="00933F8C"/>
    <w:rsid w:val="009624E7"/>
    <w:rsid w:val="009E3AE7"/>
    <w:rsid w:val="00A170E7"/>
    <w:rsid w:val="00A178CC"/>
    <w:rsid w:val="00A327E6"/>
    <w:rsid w:val="00A549E9"/>
    <w:rsid w:val="00A91B96"/>
    <w:rsid w:val="00A96517"/>
    <w:rsid w:val="00AB40CC"/>
    <w:rsid w:val="00AC17C8"/>
    <w:rsid w:val="00AC7380"/>
    <w:rsid w:val="00B3624A"/>
    <w:rsid w:val="00B4343D"/>
    <w:rsid w:val="00BB523A"/>
    <w:rsid w:val="00BC275E"/>
    <w:rsid w:val="00BD65AA"/>
    <w:rsid w:val="00BE460E"/>
    <w:rsid w:val="00C00C09"/>
    <w:rsid w:val="00C01784"/>
    <w:rsid w:val="00C05D99"/>
    <w:rsid w:val="00C2138D"/>
    <w:rsid w:val="00C2369A"/>
    <w:rsid w:val="00C4019A"/>
    <w:rsid w:val="00C642C9"/>
    <w:rsid w:val="00C9587D"/>
    <w:rsid w:val="00CE60F9"/>
    <w:rsid w:val="00CF6E18"/>
    <w:rsid w:val="00D0278A"/>
    <w:rsid w:val="00D07DD9"/>
    <w:rsid w:val="00D24D88"/>
    <w:rsid w:val="00D539CB"/>
    <w:rsid w:val="00D82B5B"/>
    <w:rsid w:val="00DB56D9"/>
    <w:rsid w:val="00DC0C43"/>
    <w:rsid w:val="00DD651F"/>
    <w:rsid w:val="00DF04A8"/>
    <w:rsid w:val="00E26804"/>
    <w:rsid w:val="00E401CE"/>
    <w:rsid w:val="00E571DD"/>
    <w:rsid w:val="00E77BE5"/>
    <w:rsid w:val="00EA45EA"/>
    <w:rsid w:val="00EB5E8E"/>
    <w:rsid w:val="00ED7E3E"/>
    <w:rsid w:val="00F1233F"/>
    <w:rsid w:val="00F831C6"/>
    <w:rsid w:val="00FC68EE"/>
    <w:rsid w:val="00FF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5:chartTrackingRefBased/>
  <w15:docId w15:val="{D6FF585A-49F4-47C3-BED7-633A98F4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1134"/>
        <w:tab w:val="left" w:pos="6521"/>
      </w:tabs>
      <w:outlineLvl w:val="0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1134"/>
        <w:tab w:val="left" w:pos="6521"/>
      </w:tabs>
      <w:outlineLvl w:val="2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1134"/>
        <w:tab w:val="left" w:pos="6521"/>
      </w:tabs>
      <w:outlineLvl w:val="3"/>
    </w:pPr>
    <w:rPr>
      <w:rFonts w:ascii="Arial" w:hAnsi="Arial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">
    <w:name w:val="Body Text"/>
    <w:basedOn w:val="Standard"/>
    <w:pPr>
      <w:jc w:val="center"/>
    </w:pPr>
    <w:rPr>
      <w:rFonts w:ascii="Arial" w:eastAsia="Times" w:hAnsi="Arial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ADresse">
    <w:name w:val="ADresse"/>
    <w:basedOn w:val="Standard"/>
    <w:pPr>
      <w:framePr w:w="9049" w:h="2801" w:hRule="exact" w:wrap="around" w:vAnchor="page" w:hAnchor="text" w:y="2836"/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b/>
    </w:rPr>
  </w:style>
  <w:style w:type="paragraph" w:styleId="Textkrper3">
    <w:name w:val="Body Text 3"/>
    <w:basedOn w:val="Standard"/>
    <w:link w:val="Textkrper3Zchn"/>
    <w:rsid w:val="00385F0B"/>
    <w:rPr>
      <w:rFonts w:ascii="Arial" w:hAnsi="Arial" w:cs="Arial"/>
      <w:sz w:val="16"/>
    </w:rPr>
  </w:style>
  <w:style w:type="character" w:customStyle="1" w:styleId="Textkrper3Zchn">
    <w:name w:val="Textkörper 3 Zchn"/>
    <w:basedOn w:val="Absatz-Standardschriftart"/>
    <w:link w:val="Textkrper3"/>
    <w:rsid w:val="00385F0B"/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3277F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277FC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0A7E7C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F5CD7"/>
  </w:style>
  <w:style w:type="paragraph" w:styleId="Listenabsatz">
    <w:name w:val="List Paragraph"/>
    <w:basedOn w:val="Standard"/>
    <w:uiPriority w:val="34"/>
    <w:qFormat/>
    <w:rsid w:val="00015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chendorff-automation.de/drehgeber-drehmomentstuetze-federblech-wdgds10020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wachendorff-automation.com/encoder-torque-support-wdgds10020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o\AppData\Local\Microsoft\Windows\Temporary%20Internet%20Files\Content.IE5\KTUJPRJL\FB_068_Briefvorlage_WP_mit_Logo_Version_0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FB_068_Briefvorlage_WP_mit_Logo_Version_0003</Template>
  <TotalTime>0</TotalTime>
  <Pages>1</Pages>
  <Words>142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WP_mit_Logo</vt:lpstr>
    </vt:vector>
  </TitlesOfParts>
  <Company>Wachendorff Prozesstechnik GmbH &amp; Co. KG</Company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WP_mit_Logo</dc:title>
  <dc:subject/>
  <dc:creator>Dirk Rott</dc:creator>
  <cp:keywords/>
  <cp:lastModifiedBy>Dirk Rott</cp:lastModifiedBy>
  <cp:revision>11</cp:revision>
  <cp:lastPrinted>2018-06-19T08:56:00Z</cp:lastPrinted>
  <dcterms:created xsi:type="dcterms:W3CDTF">2018-06-19T08:51:00Z</dcterms:created>
  <dcterms:modified xsi:type="dcterms:W3CDTF">2019-07-10T09:59:00Z</dcterms:modified>
</cp:coreProperties>
</file>